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A4" w:rsidRDefault="007A3CA4" w:rsidP="007A3CA4"/>
    <w:p w:rsidR="007A3CA4" w:rsidRDefault="005A29B4" w:rsidP="007A3CA4">
      <w:pPr>
        <w:rPr>
          <w:rStyle w:val="a3"/>
        </w:rPr>
      </w:pPr>
      <w:hyperlink r:id="rId5" w:history="1">
        <w:r w:rsidR="007A3CA4">
          <w:rPr>
            <w:rStyle w:val="a3"/>
          </w:rPr>
          <w:t>https://www.admkrsk.ru/citytoday/municipal/energy/Pages/obrashenia.aspx</w:t>
        </w:r>
      </w:hyperlink>
    </w:p>
    <w:p w:rsidR="005A29B4" w:rsidRDefault="005A29B4" w:rsidP="007A3CA4">
      <w:pPr>
        <w:rPr>
          <w:rStyle w:val="a3"/>
        </w:rPr>
      </w:pPr>
    </w:p>
    <w:p w:rsidR="005A29B4" w:rsidRPr="005A29B4" w:rsidRDefault="005A29B4" w:rsidP="005A29B4">
      <w:pPr>
        <w:shd w:val="clear" w:color="auto" w:fill="FFFFFF"/>
        <w:spacing w:after="100" w:afterAutospacing="1"/>
        <w:outlineLvl w:val="0"/>
        <w:rPr>
          <w:rFonts w:ascii="Roboto" w:eastAsia="Times New Roman" w:hAnsi="Roboto"/>
          <w:color w:val="3B4256"/>
          <w:spacing w:val="-9"/>
          <w:kern w:val="36"/>
          <w:sz w:val="48"/>
          <w:szCs w:val="48"/>
        </w:rPr>
      </w:pPr>
      <w:r w:rsidRPr="005A29B4">
        <w:rPr>
          <w:rFonts w:ascii="Roboto" w:eastAsia="Times New Roman" w:hAnsi="Roboto"/>
          <w:color w:val="3B4256"/>
          <w:spacing w:val="-9"/>
          <w:kern w:val="36"/>
          <w:sz w:val="48"/>
          <w:szCs w:val="48"/>
        </w:rPr>
        <w:t xml:space="preserve">Куда обратиться, если возникают проблемы </w:t>
      </w:r>
      <w:bookmarkStart w:id="0" w:name="_GoBack"/>
      <w:bookmarkEnd w:id="0"/>
      <w:r w:rsidRPr="005A29B4">
        <w:rPr>
          <w:rFonts w:ascii="Roboto" w:eastAsia="Times New Roman" w:hAnsi="Roboto"/>
          <w:color w:val="3B4256"/>
          <w:spacing w:val="-9"/>
          <w:kern w:val="36"/>
          <w:sz w:val="48"/>
          <w:szCs w:val="48"/>
        </w:rPr>
        <w:t>с отоплением, электроснабжением или водоснабжением?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t>Е</w:t>
      </w:r>
      <w:r w:rsidRPr="005A29B4">
        <w:rPr>
          <w:rFonts w:ascii="Roboto" w:eastAsia="Times New Roman" w:hAnsi="Roboto"/>
          <w:b/>
          <w:bCs/>
          <w:color w:val="3B4256"/>
        </w:rPr>
        <w:t>сли в вашем доме или квартире возникают проблемы с отоплением, освещением или водой, обращаться нужно: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t>1. В свою Управляющую организацию (Управляющую компанию, ТСЖ или другую), телефоны указаны в платежных документах на квартплату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t>2. В службу 005 по телефонам 005 или 223-85-05 либо через </w:t>
      </w:r>
      <w:hyperlink r:id="rId6" w:tgtFrame="_blank" w:history="1">
        <w:r w:rsidRPr="005A29B4">
          <w:rPr>
            <w:rFonts w:ascii="Roboto" w:eastAsia="Times New Roman" w:hAnsi="Roboto"/>
            <w:color w:val="3B4256"/>
          </w:rPr>
          <w:t>сайт</w:t>
        </w:r>
      </w:hyperlink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t xml:space="preserve">3. В диспетчерскую </w:t>
      </w:r>
      <w:proofErr w:type="spellStart"/>
      <w:r w:rsidRPr="005A29B4">
        <w:rPr>
          <w:rFonts w:ascii="Roboto" w:eastAsia="Times New Roman" w:hAnsi="Roboto"/>
          <w:color w:val="3B4256"/>
        </w:rPr>
        <w:t>ресурсоснабжающей</w:t>
      </w:r>
      <w:proofErr w:type="spellEnd"/>
      <w:r w:rsidRPr="005A29B4">
        <w:rPr>
          <w:rFonts w:ascii="Roboto" w:eastAsia="Times New Roman" w:hAnsi="Roboto"/>
          <w:color w:val="3B4256"/>
        </w:rPr>
        <w:t xml:space="preserve"> организации, по телефонам: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b/>
          <w:bCs/>
          <w:color w:val="3B4256"/>
        </w:rPr>
        <w:t>Филиал «Красноярская теплосеть» АО «Енисейская ТГК (ТГК-13)»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t>Круглосуточная диспетчерская служба по Левому берегу: тел. 214-93-51;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t>Круглосуточная диспетчерская служба по Правому берегу: тел. 264-18-62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b/>
          <w:bCs/>
          <w:color w:val="3B4256"/>
        </w:rPr>
        <w:t>ООО «</w:t>
      </w:r>
      <w:proofErr w:type="spellStart"/>
      <w:r w:rsidRPr="005A29B4">
        <w:rPr>
          <w:rFonts w:ascii="Roboto" w:eastAsia="Times New Roman" w:hAnsi="Roboto"/>
          <w:b/>
          <w:bCs/>
          <w:color w:val="3B4256"/>
        </w:rPr>
        <w:t>КрасКом</w:t>
      </w:r>
      <w:proofErr w:type="spellEnd"/>
      <w:r w:rsidRPr="005A29B4">
        <w:rPr>
          <w:rFonts w:ascii="Roboto" w:eastAsia="Times New Roman" w:hAnsi="Roboto"/>
          <w:b/>
          <w:bCs/>
          <w:color w:val="3B4256"/>
        </w:rPr>
        <w:t>»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t>Круглосуточная диспетчерская служба: тел. 211-39-63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b/>
          <w:bCs/>
          <w:color w:val="3B4256"/>
        </w:rPr>
        <w:t>ПАО «</w:t>
      </w:r>
      <w:proofErr w:type="spellStart"/>
      <w:r w:rsidRPr="005A29B4">
        <w:rPr>
          <w:rFonts w:ascii="Roboto" w:eastAsia="Times New Roman" w:hAnsi="Roboto"/>
          <w:b/>
          <w:bCs/>
          <w:color w:val="3B4256"/>
        </w:rPr>
        <w:t>Россети</w:t>
      </w:r>
      <w:proofErr w:type="spellEnd"/>
      <w:r w:rsidRPr="005A29B4">
        <w:rPr>
          <w:rFonts w:ascii="Roboto" w:eastAsia="Times New Roman" w:hAnsi="Roboto"/>
          <w:b/>
          <w:bCs/>
          <w:color w:val="3B4256"/>
        </w:rPr>
        <w:t xml:space="preserve"> Сибирь» - «Красноярскэнерго»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t>РЭС «</w:t>
      </w:r>
      <w:proofErr w:type="gramStart"/>
      <w:r w:rsidRPr="005A29B4">
        <w:rPr>
          <w:rFonts w:ascii="Roboto" w:eastAsia="Times New Roman" w:hAnsi="Roboto"/>
          <w:color w:val="3B4256"/>
        </w:rPr>
        <w:t>Советский</w:t>
      </w:r>
      <w:proofErr w:type="gramEnd"/>
      <w:r w:rsidRPr="005A29B4">
        <w:rPr>
          <w:rFonts w:ascii="Roboto" w:eastAsia="Times New Roman" w:hAnsi="Roboto"/>
          <w:color w:val="3B4256"/>
        </w:rPr>
        <w:t xml:space="preserve">» (Советский и Центральный районы, Солнечный, </w:t>
      </w:r>
      <w:proofErr w:type="spellStart"/>
      <w:r w:rsidRPr="005A29B4">
        <w:rPr>
          <w:rFonts w:ascii="Roboto" w:eastAsia="Times New Roman" w:hAnsi="Roboto"/>
          <w:color w:val="3B4256"/>
        </w:rPr>
        <w:t>Бадалык</w:t>
      </w:r>
      <w:proofErr w:type="spellEnd"/>
      <w:r w:rsidRPr="005A29B4">
        <w:rPr>
          <w:rFonts w:ascii="Roboto" w:eastAsia="Times New Roman" w:hAnsi="Roboto"/>
          <w:color w:val="3B4256"/>
        </w:rPr>
        <w:t>, Песчанка) — </w:t>
      </w:r>
      <w:r w:rsidRPr="005A29B4">
        <w:rPr>
          <w:rFonts w:ascii="Roboto" w:eastAsia="Times New Roman" w:hAnsi="Roboto"/>
          <w:b/>
          <w:bCs/>
          <w:color w:val="3B4256"/>
        </w:rPr>
        <w:t>220-19-13</w:t>
      </w:r>
      <w:r w:rsidRPr="005A29B4">
        <w:rPr>
          <w:rFonts w:ascii="Roboto" w:eastAsia="Times New Roman" w:hAnsi="Roboto"/>
          <w:color w:val="3B4256"/>
        </w:rPr>
        <w:t>;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t>РЭС «Октябрьский» (Октябрьский и Железнодорожный районы) — </w:t>
      </w:r>
      <w:r w:rsidRPr="005A29B4">
        <w:rPr>
          <w:rFonts w:ascii="Roboto" w:eastAsia="Times New Roman" w:hAnsi="Roboto"/>
          <w:b/>
          <w:bCs/>
          <w:color w:val="3B4256"/>
        </w:rPr>
        <w:t>244-03-77</w:t>
      </w:r>
      <w:r w:rsidRPr="005A29B4">
        <w:rPr>
          <w:rFonts w:ascii="Roboto" w:eastAsia="Times New Roman" w:hAnsi="Roboto"/>
          <w:color w:val="3B4256"/>
        </w:rPr>
        <w:t>;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t>РЭС «Свердловский» (Свердловский и Кировский районы) — </w:t>
      </w:r>
      <w:r w:rsidRPr="005A29B4">
        <w:rPr>
          <w:rFonts w:ascii="Roboto" w:eastAsia="Times New Roman" w:hAnsi="Roboto"/>
          <w:b/>
          <w:bCs/>
          <w:color w:val="3B4256"/>
        </w:rPr>
        <w:t>221-06-96</w:t>
      </w:r>
      <w:r w:rsidRPr="005A29B4">
        <w:rPr>
          <w:rFonts w:ascii="Roboto" w:eastAsia="Times New Roman" w:hAnsi="Roboto"/>
          <w:color w:val="3B4256"/>
        </w:rPr>
        <w:t>;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t>РЭС «</w:t>
      </w:r>
      <w:proofErr w:type="gramStart"/>
      <w:r w:rsidRPr="005A29B4">
        <w:rPr>
          <w:rFonts w:ascii="Roboto" w:eastAsia="Times New Roman" w:hAnsi="Roboto"/>
          <w:color w:val="3B4256"/>
        </w:rPr>
        <w:t>Ленинский</w:t>
      </w:r>
      <w:proofErr w:type="gramEnd"/>
      <w:r w:rsidRPr="005A29B4">
        <w:rPr>
          <w:rFonts w:ascii="Roboto" w:eastAsia="Times New Roman" w:hAnsi="Roboto"/>
          <w:color w:val="3B4256"/>
        </w:rPr>
        <w:t>» (Ленинский район, п. Суворовский на территории Кировского района) — </w:t>
      </w:r>
      <w:r w:rsidRPr="005A29B4">
        <w:rPr>
          <w:rFonts w:ascii="Roboto" w:eastAsia="Times New Roman" w:hAnsi="Roboto"/>
          <w:b/>
          <w:bCs/>
          <w:color w:val="3B4256"/>
        </w:rPr>
        <w:t>266-91-46</w:t>
      </w:r>
      <w:r w:rsidRPr="005A29B4">
        <w:rPr>
          <w:rFonts w:ascii="Roboto" w:eastAsia="Times New Roman" w:hAnsi="Roboto"/>
          <w:color w:val="3B4256"/>
        </w:rPr>
        <w:t>.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t>Также в ПАО «</w:t>
      </w:r>
      <w:proofErr w:type="spellStart"/>
      <w:r w:rsidRPr="005A29B4">
        <w:rPr>
          <w:rFonts w:ascii="Roboto" w:eastAsia="Times New Roman" w:hAnsi="Roboto"/>
          <w:color w:val="3B4256"/>
        </w:rPr>
        <w:t>Россети</w:t>
      </w:r>
      <w:proofErr w:type="spellEnd"/>
      <w:r w:rsidRPr="005A29B4">
        <w:rPr>
          <w:rFonts w:ascii="Roboto" w:eastAsia="Times New Roman" w:hAnsi="Roboto"/>
          <w:color w:val="3B4256"/>
        </w:rPr>
        <w:t xml:space="preserve"> Сибирь» для потребителей услуг организована горячая линия энергетиков «Светлая линия 220» </w:t>
      </w:r>
      <w:r w:rsidRPr="005A29B4">
        <w:rPr>
          <w:rFonts w:ascii="Roboto" w:eastAsia="Times New Roman" w:hAnsi="Roboto"/>
          <w:b/>
          <w:bCs/>
          <w:color w:val="3B4256"/>
        </w:rPr>
        <w:t>по единому бесплатному номеру 8-800-220-0-220</w:t>
      </w:r>
      <w:r w:rsidRPr="005A29B4">
        <w:rPr>
          <w:rFonts w:ascii="Roboto" w:eastAsia="Times New Roman" w:hAnsi="Roboto"/>
          <w:color w:val="3B4256"/>
        </w:rPr>
        <w:t> по вопросам: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t>а)    осуществления технологического присоединения;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t>б)    оказания услуг по передаче электрической энергии;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t>в)    организации учета электрической энергии;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lastRenderedPageBreak/>
        <w:t>г)   организации обслуживания потребителей, использование цифровых сервисов Портала ТП и МП, предоставления контактной информации офисов обслуживания потребителей, а также пользования сайта сетевой организации в сети Интернет;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t>д)    оказания дополнительных (нетарифных) услуг и предоставления сервисов;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t>е)   несоответствия качества электрической энергии техническим регламентам и иным обязательным требованиям;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t>ж)   перерывов в передаче электрической энергии, прекращения или ограничения режима передачи электрической энергии.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b/>
          <w:bCs/>
          <w:color w:val="3B4256"/>
        </w:rPr>
        <w:t>​АО «</w:t>
      </w:r>
      <w:proofErr w:type="spellStart"/>
      <w:r w:rsidRPr="005A29B4">
        <w:rPr>
          <w:rFonts w:ascii="Roboto" w:eastAsia="Times New Roman" w:hAnsi="Roboto"/>
          <w:b/>
          <w:bCs/>
          <w:color w:val="3B4256"/>
        </w:rPr>
        <w:t>Красноярсккрайгаз</w:t>
      </w:r>
      <w:proofErr w:type="spellEnd"/>
      <w:r w:rsidRPr="005A29B4">
        <w:rPr>
          <w:rFonts w:ascii="Roboto" w:eastAsia="Times New Roman" w:hAnsi="Roboto"/>
          <w:b/>
          <w:bCs/>
          <w:color w:val="3B4256"/>
        </w:rPr>
        <w:t>»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t>Круглосуточная диспетчерская служба: тел. 104, 223-90-04</w:t>
      </w:r>
    </w:p>
    <w:p w:rsidR="005A29B4" w:rsidRPr="005A29B4" w:rsidRDefault="005A29B4" w:rsidP="005A29B4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b/>
          <w:bCs/>
          <w:color w:val="3B4256"/>
        </w:rPr>
        <w:t>4. </w:t>
      </w:r>
      <w:r w:rsidRPr="005A29B4">
        <w:rPr>
          <w:rFonts w:ascii="Roboto" w:eastAsia="Times New Roman" w:hAnsi="Roboto"/>
          <w:color w:val="3B4256"/>
        </w:rPr>
        <w:t>Единый телефон доверия ГУ МЧС России по Красноярскому краю - (391) 227-09-19</w:t>
      </w:r>
    </w:p>
    <w:p w:rsidR="005A29B4" w:rsidRPr="005A29B4" w:rsidRDefault="005A29B4" w:rsidP="005A29B4">
      <w:pPr>
        <w:shd w:val="clear" w:color="auto" w:fill="FFFFFF"/>
        <w:rPr>
          <w:rFonts w:ascii="Roboto" w:eastAsia="Times New Roman" w:hAnsi="Roboto"/>
          <w:color w:val="3B4256"/>
        </w:rPr>
      </w:pPr>
      <w:r w:rsidRPr="005A29B4">
        <w:rPr>
          <w:rFonts w:ascii="Roboto" w:eastAsia="Times New Roman" w:hAnsi="Roboto"/>
          <w:color w:val="3B4256"/>
        </w:rPr>
        <w:t>​При системных сбоях можно сообщить о них в форме письменного обращения, направленного  по адресу: 660049 г. Красноярск, ул. Парижской коммуны, 25 в департамент городского хозяйства администрации города Красноярска либо через ​</w:t>
      </w:r>
      <w:hyperlink r:id="rId7" w:tgtFrame="_blank" w:history="1">
        <w:r w:rsidRPr="005A29B4">
          <w:rPr>
            <w:rFonts w:ascii="Roboto" w:eastAsia="Times New Roman" w:hAnsi="Roboto"/>
            <w:color w:val="3B4256"/>
          </w:rPr>
          <w:t>виртуальную приемную</w:t>
        </w:r>
      </w:hyperlink>
    </w:p>
    <w:p w:rsidR="005A29B4" w:rsidRDefault="005A29B4" w:rsidP="007A3CA4"/>
    <w:p w:rsidR="003C16DD" w:rsidRDefault="003C16DD"/>
    <w:sectPr w:rsidR="003C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D6"/>
    <w:rsid w:val="003C16DD"/>
    <w:rsid w:val="005A29B4"/>
    <w:rsid w:val="007A3CA4"/>
    <w:rsid w:val="00C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C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krsk.ru/reception/Pages/default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005-8cd3cbuipdid4p.xn--p1ai/" TargetMode="External"/><Relationship Id="rId5" Type="http://schemas.openxmlformats.org/officeDocument/2006/relationships/hyperlink" Target="https://www.admkrsk.ru/citytoday/municipal/energy/Pages/obrashenia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Дворак Татьяна Сергеевна</dc:creator>
  <cp:keywords/>
  <dc:description/>
  <cp:lastModifiedBy>Дворак Татьяна Сергеевна</cp:lastModifiedBy>
  <cp:revision>3</cp:revision>
  <dcterms:created xsi:type="dcterms:W3CDTF">2024-10-28T05:06:00Z</dcterms:created>
  <dcterms:modified xsi:type="dcterms:W3CDTF">2024-10-28T07:59:00Z</dcterms:modified>
</cp:coreProperties>
</file>